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1F2937"/>
          <w:sz w:val="40"/>
          <w:szCs w:val="40"/>
        </w:rPr>
        <w:t xml:space="preserve">Anas Morsi</w:t>
      </w:r>
    </w:p>
    <w:p>
      <w:pPr>
        <w:spacing w:after="160"/>
        <w:jc w:val="center"/>
      </w:pPr>
      <w:r>
        <w:rPr>
          <w:rFonts w:ascii="Calibri" w:cs="Calibri" w:eastAsia="Calibri" w:hAnsi="Calibri"/>
          <w:color w:val="555555"/>
          <w:sz w:val="18"/>
          <w:szCs w:val="18"/>
        </w:rPr>
        <w:t xml:space="preserve">(810) 282-5910  |  contact@anasmorsi.com  |  anasmorsi.com  |  LinkedIn</w:t>
      </w:r>
    </w:p>
    <w:p>
      <w:pPr>
        <w:spacing w:after="120"/>
        <w:jc w:val="center"/>
      </w:pPr>
      <w:r>
        <w:rPr>
          <w:rFonts w:ascii="Calibri" w:cs="Calibri" w:eastAsia="Calibri" w:hAnsi="Calibri"/>
          <w:b/>
          <w:bCs/>
          <w:color w:val="2E5A8C"/>
          <w:sz w:val="22"/>
          <w:szCs w:val="22"/>
        </w:rPr>
        <w:t xml:space="preserve">AI-NATIVE UX LEADER &amp; FULL-STACK EXPERIENCE ARCHITECT</w:t>
      </w:r>
    </w:p>
    <w:p>
      <w:pPr>
        <w:spacing w:after="200"/>
      </w:pPr>
      <w:r>
        <w:rPr>
          <w:rFonts w:ascii="Calibri" w:cs="Calibri" w:eastAsia="Calibri" w:hAnsi="Calibri"/>
          <w:sz w:val="20"/>
          <w:szCs w:val="20"/>
        </w:rPr>
        <w:t xml:space="preserve">For a decade I've done what typically takes two hires: UX design and front-end development. AI-assisted development now extends that reach across product strategy and full-stack implementation, letting me ship complete products on my own. I built Bloomberg Law's Innovation Studio and its first AI legal chat, currently lead UX for U.S. federal (IRS) modernization on the Salesforce platform, and build my own full-stack products (GarCar, Zaytoon) to test new AI development workflows.</w:t>
      </w:r>
    </w:p>
    <w:p>
      <w:pPr>
        <w:pBdr>
          <w:bottom w:val="single" w:color="2E5A8C" w:sz="8"/>
        </w:pBdr>
        <w:spacing w:after="100" w:before="260"/>
      </w:pPr>
      <w:r>
        <w:rPr>
          <w:rFonts w:ascii="Calibri" w:cs="Calibri" w:eastAsia="Calibri" w:hAnsi="Calibri"/>
          <w:b/>
          <w:bCs/>
          <w:color w:val="1F2937"/>
          <w:sz w:val="21"/>
          <w:szCs w:val="21"/>
        </w:rPr>
        <w:t xml:space="preserve">CORE COMPETENCIES</w:t>
      </w:r>
    </w:p>
    <w:p>
      <w:pPr>
        <w:spacing w:after="200"/>
      </w:pPr>
      <w:r>
        <w:rPr>
          <w:rFonts w:ascii="Calibri" w:cs="Calibri" w:eastAsia="Calibri" w:hAnsi="Calibri"/>
          <w:sz w:val="20"/>
          <w:szCs w:val="20"/>
        </w:rPr>
        <w:t xml:space="preserve">Human-AI Interaction Design  |  AI-Assisted / Agentic Development  |  User-Centered Design  |  UX Research &amp; Testing  |  Design Strategy &amp; Vision  |  Team Leadership &amp; Mentorship  |  Design Systems &amp; Frameworks  |  Public-Sector / Government UX  |  Accessibility (Section 508 / WCAG)  |  Full-Stack Front-End Development  |  Brand Identity Development  |  Lean UX &amp; Agile  |  Data-Informed Design</w:t>
      </w:r>
    </w:p>
    <w:p>
      <w:pPr>
        <w:pBdr>
          <w:bottom w:val="single" w:color="2E5A8C" w:sz="8"/>
        </w:pBdr>
        <w:spacing w:after="100" w:before="260"/>
      </w:pPr>
      <w:r>
        <w:rPr>
          <w:rFonts w:ascii="Calibri" w:cs="Calibri" w:eastAsia="Calibri" w:hAnsi="Calibri"/>
          <w:b/>
          <w:bCs/>
          <w:color w:val="1F2937"/>
          <w:sz w:val="21"/>
          <w:szCs w:val="21"/>
        </w:rPr>
        <w:t xml:space="preserve">TECHNICAL SKILLS</w:t>
      </w:r>
    </w:p>
    <w:p>
      <w:pPr>
        <w:spacing w:after="60"/>
      </w:pPr>
      <w:r>
        <w:rPr>
          <w:rFonts w:ascii="Calibri" w:cs="Calibri" w:eastAsia="Calibri" w:hAnsi="Calibri"/>
          <w:b/>
          <w:bCs/>
          <w:sz w:val="20"/>
          <w:szCs w:val="20"/>
        </w:rPr>
        <w:t xml:space="preserve">AI Tools: </w:t>
      </w:r>
      <w:r>
        <w:rPr>
          <w:rFonts w:ascii="Calibri" w:cs="Calibri" w:eastAsia="Calibri" w:hAnsi="Calibri"/>
          <w:sz w:val="20"/>
          <w:szCs w:val="20"/>
        </w:rPr>
        <w:t xml:space="preserve">Claude Code (agentic development), AI-accelerated SDLC / agentic workflow orchestration (PRD → architecture → epics/stories → implementation), AI-assisted prototyping, LLM-driven product design</w:t>
      </w:r>
    </w:p>
    <w:p>
      <w:pPr>
        <w:spacing w:after="60"/>
      </w:pPr>
      <w:r>
        <w:rPr>
          <w:rFonts w:ascii="Calibri" w:cs="Calibri" w:eastAsia="Calibri" w:hAnsi="Calibri"/>
          <w:b/>
          <w:bCs/>
          <w:sz w:val="20"/>
          <w:szCs w:val="20"/>
        </w:rPr>
        <w:t xml:space="preserve">Design &amp; Tools: </w:t>
      </w:r>
      <w:r>
        <w:rPr>
          <w:rFonts w:ascii="Calibri" w:cs="Calibri" w:eastAsia="Calibri" w:hAnsi="Calibri"/>
          <w:sz w:val="20"/>
          <w:szCs w:val="20"/>
        </w:rPr>
        <w:t xml:space="preserve">Adobe Suite (Ps, Ai, Xd), Sketch, Figma, InVision</w:t>
      </w:r>
    </w:p>
    <w:p>
      <w:pPr>
        <w:spacing w:after="60"/>
      </w:pPr>
      <w:r>
        <w:rPr>
          <w:rFonts w:ascii="Calibri" w:cs="Calibri" w:eastAsia="Calibri" w:hAnsi="Calibri"/>
          <w:b/>
          <w:bCs/>
          <w:sz w:val="20"/>
          <w:szCs w:val="20"/>
        </w:rPr>
        <w:t xml:space="preserve">Platforms: </w:t>
      </w:r>
      <w:r>
        <w:rPr>
          <w:rFonts w:ascii="Calibri" w:cs="Calibri" w:eastAsia="Calibri" w:hAnsi="Calibri"/>
          <w:sz w:val="20"/>
          <w:szCs w:val="20"/>
        </w:rPr>
        <w:t xml:space="preserve">Salesforce (Service Cloud, Experience Cloud, Lightning Design System)</w:t>
      </w:r>
    </w:p>
    <w:p>
      <w:pPr>
        <w:spacing w:after="60"/>
      </w:pPr>
      <w:r>
        <w:rPr>
          <w:rFonts w:ascii="Calibri" w:cs="Calibri" w:eastAsia="Calibri" w:hAnsi="Calibri"/>
          <w:b/>
          <w:bCs/>
          <w:sz w:val="20"/>
          <w:szCs w:val="20"/>
        </w:rPr>
        <w:t xml:space="preserve">HCI Methods: </w:t>
      </w:r>
      <w:r>
        <w:rPr>
          <w:rFonts w:ascii="Calibri" w:cs="Calibri" w:eastAsia="Calibri" w:hAnsi="Calibri"/>
          <w:sz w:val="20"/>
          <w:szCs w:val="20"/>
        </w:rPr>
        <w:t xml:space="preserve">Wireframing, Rapid Prototyping, Personas, User Flows, Usability Testing, A/B Testing, Card Sorting</w:t>
      </w:r>
    </w:p>
    <w:p>
      <w:pPr>
        <w:spacing w:after="200"/>
      </w:pPr>
      <w:r>
        <w:rPr>
          <w:rFonts w:ascii="Calibri" w:cs="Calibri" w:eastAsia="Calibri" w:hAnsi="Calibri"/>
          <w:b/>
          <w:bCs/>
          <w:sz w:val="20"/>
          <w:szCs w:val="20"/>
        </w:rPr>
        <w:t xml:space="preserve">Tech Stack: </w:t>
      </w:r>
      <w:r>
        <w:rPr>
          <w:rFonts w:ascii="Calibri" w:cs="Calibri" w:eastAsia="Calibri" w:hAnsi="Calibri"/>
          <w:sz w:val="20"/>
          <w:szCs w:val="20"/>
        </w:rPr>
        <w:t xml:space="preserve">React, React Native (Expo), Next.js (App Router), TypeScript, Node.js, Express, MongoDB, Stripe API, Plaid, Google Stitch, shadcn/ui, Flutter, HTML, CSS, SCSS, JavaScript, PHP, Python, Django, WordPress</w:t>
      </w:r>
    </w:p>
    <w:p>
      <w:pPr>
        <w:pBdr>
          <w:bottom w:val="single" w:color="2E5A8C" w:sz="8"/>
        </w:pBdr>
        <w:spacing w:after="100" w:before="260"/>
      </w:pPr>
      <w:r>
        <w:rPr>
          <w:rFonts w:ascii="Calibri" w:cs="Calibri" w:eastAsia="Calibri" w:hAnsi="Calibri"/>
          <w:b/>
          <w:bCs/>
          <w:color w:val="1F2937"/>
          <w:sz w:val="21"/>
          <w:szCs w:val="21"/>
        </w:rPr>
        <w:t xml:space="preserve">LANGUAGES</w:t>
      </w:r>
    </w:p>
    <w:p>
      <w:pPr>
        <w:spacing w:after="200"/>
      </w:pPr>
      <w:r>
        <w:rPr>
          <w:rFonts w:ascii="Calibri" w:cs="Calibri" w:eastAsia="Calibri" w:hAnsi="Calibri"/>
          <w:sz w:val="20"/>
          <w:szCs w:val="20"/>
        </w:rPr>
        <w:t xml:space="preserve">English (fluent)  |  Arabic (fluent)</w:t>
      </w:r>
    </w:p>
    <w:p>
      <w:pPr>
        <w:pBdr>
          <w:bottom w:val="single" w:color="2E5A8C" w:sz="8"/>
        </w:pBdr>
        <w:spacing w:after="100" w:before="260"/>
      </w:pPr>
      <w:r>
        <w:rPr>
          <w:rFonts w:ascii="Calibri" w:cs="Calibri" w:eastAsia="Calibri" w:hAnsi="Calibri"/>
          <w:b/>
          <w:bCs/>
          <w:color w:val="1F2937"/>
          <w:sz w:val="21"/>
          <w:szCs w:val="21"/>
        </w:rPr>
        <w:t xml:space="preserve">EXPERIENCE</w:t>
      </w:r>
    </w:p>
    <w:p>
      <w:pPr>
        <w:tabs>
          <w:tab w:val="right" w:pos="9360"/>
        </w:tabs>
        <w:spacing w:after="20" w:before="160"/>
      </w:pPr>
      <w:r>
        <w:rPr>
          <w:rFonts w:ascii="Calibri" w:cs="Calibri" w:eastAsia="Calibri" w:hAnsi="Calibri"/>
          <w:b/>
          <w:bCs/>
          <w:color w:val="1F2937"/>
          <w:sz w:val="21"/>
          <w:szCs w:val="21"/>
        </w:rPr>
        <w:t xml:space="preserve">Lead Experience Architect</w:t>
      </w:r>
      <w:r>
        <w:rPr>
          <w:rFonts w:ascii="Calibri" w:cs="Calibri" w:eastAsia="Calibri" w:hAnsi="Calibri"/>
          <w:i/>
          <w:iCs/>
          <w:color w:val="555555"/>
          <w:sz w:val="20"/>
          <w:szCs w:val="20"/>
        </w:rPr>
        <w:t xml:space="preserve">	September 2024 – Present</w:t>
      </w:r>
    </w:p>
    <w:p>
      <w:pPr>
        <w:spacing w:after="80"/>
      </w:pPr>
      <w:r>
        <w:rPr>
          <w:rFonts w:ascii="Calibri" w:cs="Calibri" w:eastAsia="Calibri" w:hAnsi="Calibri"/>
          <w:i/>
          <w:iCs/>
          <w:color w:val="555555"/>
          <w:sz w:val="20"/>
          <w:szCs w:val="20"/>
        </w:rPr>
        <w:t xml:space="preserve">Salesforce, Remote</w:t>
      </w:r>
    </w:p>
    <w:p>
      <w:pPr>
        <w:pStyle w:val="ListParagraph"/>
        <w:numPr>
          <w:ilvl w:val="0"/>
          <w:numId w:val="1"/>
        </w:numPr>
        <w:spacing w:after="60"/>
      </w:pPr>
      <w:r>
        <w:rPr>
          <w:rFonts w:ascii="Calibri" w:cs="Calibri" w:eastAsia="Calibri" w:hAnsi="Calibri"/>
          <w:sz w:val="20"/>
          <w:szCs w:val="20"/>
        </w:rPr>
        <w:t xml:space="preserve">Lead UX teams delivering enterprise tools for the U.S. Internal Revenue Service (IRS), including TP360, a customer-service-representative platform used by IRS agents to manage taxpayer interactions.</w:t>
      </w:r>
    </w:p>
    <w:p>
      <w:pPr>
        <w:pStyle w:val="ListParagraph"/>
        <w:numPr>
          <w:ilvl w:val="0"/>
          <w:numId w:val="1"/>
        </w:numPr>
        <w:spacing w:after="60"/>
      </w:pPr>
      <w:r>
        <w:rPr>
          <w:rFonts w:ascii="Calibri" w:cs="Calibri" w:eastAsia="Calibri" w:hAnsi="Calibri"/>
          <w:sz w:val="20"/>
          <w:szCs w:val="20"/>
        </w:rPr>
        <w:t xml:space="preserve">Architect end-to-end experiences on the Salesforce platform for federal public-sector programs, translating complex compliance and policy requirements into intuitive, accessible interfaces.</w:t>
      </w:r>
    </w:p>
    <w:p>
      <w:pPr>
        <w:pStyle w:val="ListParagraph"/>
        <w:numPr>
          <w:ilvl w:val="0"/>
          <w:numId w:val="1"/>
        </w:numPr>
        <w:spacing w:after="60"/>
      </w:pPr>
      <w:r>
        <w:rPr>
          <w:rFonts w:ascii="Calibri" w:cs="Calibri" w:eastAsia="Calibri" w:hAnsi="Calibri"/>
          <w:sz w:val="20"/>
          <w:szCs w:val="20"/>
        </w:rPr>
        <w:t xml:space="preserve">Designed secure disclosure and authentication flows, including third-party designee (TPD) authentication, within IRS account and agent-facing tooling, delivered as React components styled to the SLDS/TP360 design system.</w:t>
      </w:r>
    </w:p>
    <w:p>
      <w:pPr>
        <w:pStyle w:val="ListParagraph"/>
        <w:numPr>
          <w:ilvl w:val="0"/>
          <w:numId w:val="1"/>
        </w:numPr>
        <w:spacing w:after="60"/>
      </w:pPr>
      <w:r>
        <w:rPr>
          <w:rFonts w:ascii="Calibri" w:cs="Calibri" w:eastAsia="Calibri" w:hAnsi="Calibri"/>
          <w:sz w:val="20"/>
          <w:szCs w:val="20"/>
        </w:rPr>
        <w:t xml:space="preserve">Use AI tools to accelerate the design-to-build pipeline: translating low-fidelity wireframes into interactive, code-accurate React prototypes (e.g., TPD card states, Authentication Dashboard, CSR daily time-tracking dashboard) that engineering can implement directly.</w:t>
      </w:r>
    </w:p>
    <w:p>
      <w:pPr>
        <w:pStyle w:val="ListParagraph"/>
        <w:numPr>
          <w:ilvl w:val="0"/>
          <w:numId w:val="1"/>
        </w:numPr>
        <w:spacing w:after="60"/>
      </w:pPr>
      <w:r>
        <w:rPr>
          <w:rFonts w:ascii="Calibri" w:cs="Calibri" w:eastAsia="Calibri" w:hAnsi="Calibri"/>
          <w:sz w:val="20"/>
          <w:szCs w:val="20"/>
        </w:rPr>
        <w:t xml:space="preserve">Direct and mentor UX designers, set design direction and standards, and partner with product and engineering leads across the full project lifecycle.</w:t>
      </w:r>
    </w:p>
    <w:p>
      <w:pPr>
        <w:pStyle w:val="ListParagraph"/>
        <w:numPr>
          <w:ilvl w:val="0"/>
          <w:numId w:val="1"/>
        </w:numPr>
        <w:spacing w:after="60"/>
      </w:pPr>
      <w:r>
        <w:rPr>
          <w:rFonts w:ascii="Calibri" w:cs="Calibri" w:eastAsia="Calibri" w:hAnsi="Calibri"/>
          <w:sz w:val="20"/>
          <w:szCs w:val="20"/>
        </w:rPr>
        <w:t xml:space="preserve">Champion accessibility and Section 508 compliance across all deliverables, meeting government standards without compromising usability.</w:t>
      </w:r>
    </w:p>
    <w:p>
      <w:pPr>
        <w:tabs>
          <w:tab w:val="right" w:pos="9360"/>
        </w:tabs>
        <w:spacing w:after="20" w:before="160"/>
      </w:pPr>
      <w:r>
        <w:rPr>
          <w:rFonts w:ascii="Calibri" w:cs="Calibri" w:eastAsia="Calibri" w:hAnsi="Calibri"/>
          <w:b/>
          <w:bCs/>
          <w:color w:val="1F2937"/>
          <w:sz w:val="21"/>
          <w:szCs w:val="21"/>
        </w:rPr>
        <w:t xml:space="preserve">Senior UX Architect</w:t>
      </w:r>
      <w:r>
        <w:rPr>
          <w:rFonts w:ascii="Calibri" w:cs="Calibri" w:eastAsia="Calibri" w:hAnsi="Calibri"/>
          <w:i/>
          <w:iCs/>
          <w:color w:val="555555"/>
          <w:sz w:val="20"/>
          <w:szCs w:val="20"/>
        </w:rPr>
        <w:t xml:space="preserve">	January 2023 – September 2024</w:t>
      </w:r>
    </w:p>
    <w:p>
      <w:pPr>
        <w:spacing w:after="80"/>
      </w:pPr>
      <w:r>
        <w:rPr>
          <w:rFonts w:ascii="Calibri" w:cs="Calibri" w:eastAsia="Calibri" w:hAnsi="Calibri"/>
          <w:i/>
          <w:iCs/>
          <w:color w:val="555555"/>
          <w:sz w:val="20"/>
          <w:szCs w:val="20"/>
        </w:rPr>
        <w:t xml:space="preserve">Bloomberg, Arlington, VA</w:t>
      </w:r>
    </w:p>
    <w:p>
      <w:pPr>
        <w:pStyle w:val="ListParagraph"/>
        <w:numPr>
          <w:ilvl w:val="0"/>
          <w:numId w:val="1"/>
        </w:numPr>
        <w:spacing w:after="60"/>
      </w:pPr>
      <w:r>
        <w:rPr>
          <w:rFonts w:ascii="Calibri" w:cs="Calibri" w:eastAsia="Calibri" w:hAnsi="Calibri"/>
          <w:b w:val="false"/>
          <w:bCs w:val="false"/>
          <w:sz w:val="20"/>
          <w:szCs w:val="20"/>
        </w:rPr>
        <w:t xml:space="preserve">Led AI product design for Bloomberg Law, </w:t>
      </w:r>
      <w:r>
        <w:rPr>
          <w:rFonts w:ascii="Calibri" w:cs="Calibri" w:eastAsia="Calibri" w:hAnsi="Calibri"/>
          <w:b/>
          <w:bCs/>
          <w:sz w:val="20"/>
          <w:szCs w:val="20"/>
        </w:rPr>
        <w:t xml:space="preserve">building the Innovation Studio from scratch</w:t>
      </w:r>
      <w:r>
        <w:rPr>
          <w:rFonts w:ascii="Calibri" w:cs="Calibri" w:eastAsia="Calibri" w:hAnsi="Calibri"/>
          <w:b w:val="false"/>
          <w:bCs w:val="false"/>
          <w:sz w:val="20"/>
          <w:szCs w:val="20"/>
        </w:rPr>
        <w:t xml:space="preserve">, the platform's hub for launching generative AI tools. Design strategies from this work were later adopted by </w:t>
      </w:r>
      <w:r>
        <w:rPr>
          <w:rFonts w:ascii="Calibri" w:cs="Calibri" w:eastAsia="Calibri" w:hAnsi="Calibri"/>
          <w:b/>
          <w:bCs/>
          <w:sz w:val="20"/>
          <w:szCs w:val="20"/>
        </w:rPr>
        <w:t xml:space="preserve">Bloomberg Government (BGOV) and Bloomberg Tax (BTAX)</w:t>
      </w:r>
      <w:r>
        <w:rPr>
          <w:rFonts w:ascii="Calibri" w:cs="Calibri" w:eastAsia="Calibri" w:hAnsi="Calibri"/>
          <w:b w:val="false"/>
          <w:bCs w:val="false"/>
          <w:sz w:val="20"/>
          <w:szCs w:val="20"/>
        </w:rPr>
        <w:t xml:space="preserve">.</w:t>
      </w:r>
    </w:p>
    <w:p>
      <w:pPr>
        <w:pStyle w:val="ListParagraph"/>
        <w:numPr>
          <w:ilvl w:val="0"/>
          <w:numId w:val="1"/>
        </w:numPr>
        <w:spacing w:after="60"/>
      </w:pPr>
      <w:r>
        <w:rPr>
          <w:rFonts w:ascii="Calibri" w:cs="Calibri" w:eastAsia="Calibri" w:hAnsi="Calibri"/>
          <w:sz w:val="20"/>
          <w:szCs w:val="20"/>
        </w:rPr>
        <w:t xml:space="preserve">Led research and design for Bloomberg Law's generative AI experience as LexisNexis and Westlaw raced to ship conversational legal research, shaping how the platform competed in the market's defining product shift.</w:t>
      </w:r>
    </w:p>
    <w:p>
      <w:pPr>
        <w:pStyle w:val="ListParagraph"/>
        <w:numPr>
          <w:ilvl w:val="0"/>
          <w:numId w:val="1"/>
        </w:numPr>
        <w:spacing w:after="60"/>
      </w:pPr>
      <w:r>
        <w:rPr>
          <w:rFonts w:ascii="Calibri" w:cs="Calibri" w:eastAsia="Calibri" w:hAnsi="Calibri"/>
          <w:sz w:val="20"/>
          <w:szCs w:val="20"/>
        </w:rPr>
        <w:t xml:space="preserve">Advised executive stakeholders against a chat-first replacement of the 15-year-old platform. Research showed users abandoned open-ended chat and needed confidence in legal authorities first, so I redesigned the experience around the existing search workflow: an AI answer with supporting sources and citations, followed by a “Start Chat” option already grounded in the user's search with suggested follow-ups.</w:t>
      </w:r>
    </w:p>
    <w:p>
      <w:pPr>
        <w:pStyle w:val="ListParagraph"/>
        <w:numPr>
          <w:ilvl w:val="0"/>
          <w:numId w:val="1"/>
        </w:numPr>
        <w:spacing w:after="60"/>
      </w:pPr>
      <w:r>
        <w:rPr>
          <w:rFonts w:ascii="Calibri" w:cs="Calibri" w:eastAsia="Calibri" w:hAnsi="Calibri"/>
          <w:b w:val="false"/>
          <w:bCs w:val="false"/>
          <w:sz w:val="20"/>
          <w:szCs w:val="20"/>
        </w:rPr>
        <w:t xml:space="preserve">Designed </w:t>
      </w:r>
      <w:r>
        <w:rPr>
          <w:rFonts w:ascii="Calibri" w:cs="Calibri" w:eastAsia="Calibri" w:hAnsi="Calibri"/>
          <w:b/>
          <w:bCs/>
          <w:sz w:val="20"/>
          <w:szCs w:val="20"/>
        </w:rPr>
        <w:t xml:space="preserve">Bloomberg Law's first AI legal assistant chat</w:t>
      </w:r>
      <w:r>
        <w:rPr>
          <w:rFonts w:ascii="Calibri" w:cs="Calibri" w:eastAsia="Calibri" w:hAnsi="Calibri"/>
          <w:b w:val="false"/>
          <w:bCs w:val="false"/>
          <w:sz w:val="20"/>
          <w:szCs w:val="20"/>
        </w:rPr>
        <w:t xml:space="preserve"> (Bloomberg Law Answers / AI Quick Answers), creating every component from scratch and streamlining them for cost-effective implementation. The core insight: users shouldn't need to become prompt engineers to get value from AI.</w:t>
      </w:r>
    </w:p>
    <w:p>
      <w:pPr>
        <w:pStyle w:val="ListParagraph"/>
        <w:numPr>
          <w:ilvl w:val="0"/>
          <w:numId w:val="1"/>
        </w:numPr>
        <w:spacing w:after="60"/>
      </w:pPr>
      <w:r>
        <w:rPr>
          <w:rFonts w:ascii="Calibri" w:cs="Calibri" w:eastAsia="Calibri" w:hAnsi="Calibri"/>
          <w:sz w:val="20"/>
          <w:szCs w:val="20"/>
        </w:rPr>
        <w:t xml:space="preserve">Led the ground-up redesign of Bloomberg Law's design system, defining the unified framework, the 1:1 visual-styling migration method for legacy components, and the phased rollout plan that improved cross-platform consistency and design efficiency.</w:t>
      </w:r>
    </w:p>
    <w:p>
      <w:pPr>
        <w:pStyle w:val="ListParagraph"/>
        <w:numPr>
          <w:ilvl w:val="0"/>
          <w:numId w:val="1"/>
        </w:numPr>
        <w:spacing w:after="60"/>
      </w:pPr>
      <w:r>
        <w:rPr>
          <w:rFonts w:ascii="Calibri" w:cs="Calibri" w:eastAsia="Calibri" w:hAnsi="Calibri"/>
          <w:sz w:val="20"/>
          <w:szCs w:val="20"/>
        </w:rPr>
        <w:t xml:space="preserve">Mentored junior and senior designers while owning AI design direction across the platform, ensuring design excellence on every deliverable.</w:t>
      </w:r>
    </w:p>
    <w:p>
      <w:pPr>
        <w:tabs>
          <w:tab w:val="right" w:pos="9360"/>
        </w:tabs>
        <w:spacing w:after="20" w:before="160"/>
      </w:pPr>
      <w:r>
        <w:rPr>
          <w:rFonts w:ascii="Calibri" w:cs="Calibri" w:eastAsia="Calibri" w:hAnsi="Calibri"/>
          <w:b/>
          <w:bCs/>
          <w:color w:val="1F2937"/>
          <w:sz w:val="21"/>
          <w:szCs w:val="21"/>
        </w:rPr>
        <w:t xml:space="preserve">Consultant — UX Designer &amp; Front-End Developer</w:t>
      </w:r>
      <w:r>
        <w:rPr>
          <w:rFonts w:ascii="Calibri" w:cs="Calibri" w:eastAsia="Calibri" w:hAnsi="Calibri"/>
          <w:i/>
          <w:iCs/>
          <w:color w:val="555555"/>
          <w:sz w:val="20"/>
          <w:szCs w:val="20"/>
        </w:rPr>
        <w:t xml:space="preserve">	August 2020 – December 2022</w:t>
      </w:r>
    </w:p>
    <w:p>
      <w:pPr>
        <w:spacing w:after="80"/>
      </w:pPr>
      <w:r>
        <w:rPr>
          <w:rFonts w:ascii="Calibri" w:cs="Calibri" w:eastAsia="Calibri" w:hAnsi="Calibri"/>
          <w:i/>
          <w:iCs/>
          <w:color w:val="555555"/>
          <w:sz w:val="20"/>
          <w:szCs w:val="20"/>
        </w:rPr>
        <w:t xml:space="preserve">Deloitte, Remote</w:t>
      </w:r>
    </w:p>
    <w:p>
      <w:pPr>
        <w:spacing w:after="40"/>
      </w:pPr>
      <w:r>
        <w:rPr>
          <w:rFonts w:ascii="Calibri" w:cs="Calibri" w:eastAsia="Calibri" w:hAnsi="Calibri"/>
          <w:b/>
          <w:bCs/>
          <w:sz w:val="20"/>
          <w:szCs w:val="20"/>
        </w:rPr>
        <w:t xml:space="preserve">Amazon (AWS)</w:t>
      </w:r>
    </w:p>
    <w:p>
      <w:pPr>
        <w:pStyle w:val="ListParagraph"/>
        <w:numPr>
          <w:ilvl w:val="0"/>
          <w:numId w:val="1"/>
        </w:numPr>
        <w:spacing w:after="60"/>
      </w:pPr>
      <w:r>
        <w:rPr>
          <w:rFonts w:ascii="Calibri" w:cs="Calibri" w:eastAsia="Calibri" w:hAnsi="Calibri"/>
          <w:b w:val="false"/>
          <w:bCs w:val="false"/>
          <w:sz w:val="20"/>
          <w:szCs w:val="20"/>
        </w:rPr>
        <w:t xml:space="preserve">Led UX design and research for an AWS team, delivering a solution deployed in over </w:t>
      </w:r>
      <w:r>
        <w:rPr>
          <w:rFonts w:ascii="Calibri" w:cs="Calibri" w:eastAsia="Calibri" w:hAnsi="Calibri"/>
          <w:b/>
          <w:bCs/>
          <w:sz w:val="20"/>
          <w:szCs w:val="20"/>
        </w:rPr>
        <w:t xml:space="preserve">175 fulfillment centers worldwide</w:t>
      </w:r>
      <w:r>
        <w:rPr>
          <w:rFonts w:ascii="Calibri" w:cs="Calibri" w:eastAsia="Calibri" w:hAnsi="Calibri"/>
          <w:b w:val="false"/>
          <w:bCs w:val="false"/>
          <w:sz w:val="20"/>
          <w:szCs w:val="20"/>
        </w:rPr>
        <w:t xml:space="preserve">.</w:t>
      </w:r>
    </w:p>
    <w:p>
      <w:pPr>
        <w:pStyle w:val="ListParagraph"/>
        <w:numPr>
          <w:ilvl w:val="0"/>
          <w:numId w:val="1"/>
        </w:numPr>
        <w:spacing w:after="60"/>
      </w:pPr>
      <w:r>
        <w:rPr>
          <w:rFonts w:ascii="Calibri" w:cs="Calibri" w:eastAsia="Calibri" w:hAnsi="Calibri"/>
          <w:b w:val="false"/>
          <w:bCs w:val="false"/>
          <w:sz w:val="20"/>
          <w:szCs w:val="20"/>
        </w:rPr>
        <w:t xml:space="preserve">Conducted </w:t>
      </w:r>
      <w:r>
        <w:rPr>
          <w:rFonts w:ascii="Calibri" w:cs="Calibri" w:eastAsia="Calibri" w:hAnsi="Calibri"/>
          <w:b/>
          <w:bCs/>
          <w:sz w:val="20"/>
          <w:szCs w:val="20"/>
        </w:rPr>
        <w:t xml:space="preserve">40+ hours of global user research</w:t>
      </w:r>
      <w:r>
        <w:rPr>
          <w:rFonts w:ascii="Calibri" w:cs="Calibri" w:eastAsia="Calibri" w:hAnsi="Calibri"/>
          <w:b w:val="false"/>
          <w:bCs w:val="false"/>
          <w:sz w:val="20"/>
          <w:szCs w:val="20"/>
        </w:rPr>
        <w:t xml:space="preserve"> and created high-fidelity wireframes for React Web and React Native, ensuring responsiveness across all screen sizes.</w:t>
      </w:r>
    </w:p>
    <w:p>
      <w:pPr>
        <w:pStyle w:val="ListParagraph"/>
        <w:numPr>
          <w:ilvl w:val="0"/>
          <w:numId w:val="1"/>
        </w:numPr>
        <w:spacing w:after="60"/>
      </w:pPr>
      <w:r>
        <w:rPr>
          <w:rFonts w:ascii="Calibri" w:cs="Calibri" w:eastAsia="Calibri" w:hAnsi="Calibri"/>
          <w:sz w:val="20"/>
          <w:szCs w:val="20"/>
        </w:rPr>
        <w:t xml:space="preserve">Collaborated with stakeholders to gather requirements and resolve usability issues; built mobile UI in Flutter in close partnership with UX teams.</w:t>
      </w:r>
    </w:p>
    <w:p>
      <w:pPr>
        <w:spacing w:after="40" w:before="100"/>
      </w:pPr>
      <w:r>
        <w:rPr>
          <w:rFonts w:ascii="Calibri" w:cs="Calibri" w:eastAsia="Calibri" w:hAnsi="Calibri"/>
          <w:b/>
          <w:bCs/>
          <w:sz w:val="20"/>
          <w:szCs w:val="20"/>
        </w:rPr>
        <w:t xml:space="preserve">U.S. Department of State</w:t>
      </w:r>
    </w:p>
    <w:p>
      <w:pPr>
        <w:pStyle w:val="ListParagraph"/>
        <w:numPr>
          <w:ilvl w:val="0"/>
          <w:numId w:val="1"/>
        </w:numPr>
        <w:spacing w:after="60"/>
      </w:pPr>
      <w:r>
        <w:rPr>
          <w:rFonts w:ascii="Calibri" w:cs="Calibri" w:eastAsia="Calibri" w:hAnsi="Calibri"/>
          <w:b w:val="false"/>
          <w:bCs w:val="false"/>
          <w:sz w:val="20"/>
          <w:szCs w:val="20"/>
        </w:rPr>
        <w:t xml:space="preserve">Spearheaded UX design for a </w:t>
      </w:r>
      <w:r>
        <w:rPr>
          <w:rFonts w:ascii="Calibri" w:cs="Calibri" w:eastAsia="Calibri" w:hAnsi="Calibri"/>
          <w:b/>
          <w:bCs/>
          <w:sz w:val="20"/>
          <w:szCs w:val="20"/>
        </w:rPr>
        <w:t xml:space="preserve">$35M modernization initiative</w:t>
      </w:r>
      <w:r>
        <w:rPr>
          <w:rFonts w:ascii="Calibri" w:cs="Calibri" w:eastAsia="Calibri" w:hAnsi="Calibri"/>
          <w:b w:val="false"/>
          <w:bCs w:val="false"/>
          <w:sz w:val="20"/>
          <w:szCs w:val="20"/>
        </w:rPr>
        <w:t xml:space="preserve">, crafting user-centered solutions that streamlined workflows and enhanced usability.</w:t>
      </w:r>
    </w:p>
    <w:p>
      <w:pPr>
        <w:pStyle w:val="ListParagraph"/>
        <w:numPr>
          <w:ilvl w:val="0"/>
          <w:numId w:val="1"/>
        </w:numPr>
        <w:spacing w:after="60"/>
      </w:pPr>
      <w:r>
        <w:rPr>
          <w:rFonts w:ascii="Calibri" w:cs="Calibri" w:eastAsia="Calibri" w:hAnsi="Calibri"/>
          <w:sz w:val="20"/>
          <w:szCs w:val="20"/>
        </w:rPr>
        <w:t xml:space="preserve">Designed and executed a research plan (interviews, usability tests, and card sorting) and delivered high-fidelity wireframes and prototypes for client presentations and design workshops.</w:t>
      </w:r>
    </w:p>
    <w:p>
      <w:pPr>
        <w:pStyle w:val="ListParagraph"/>
        <w:numPr>
          <w:ilvl w:val="0"/>
          <w:numId w:val="1"/>
        </w:numPr>
        <w:spacing w:after="60"/>
      </w:pPr>
      <w:r>
        <w:rPr>
          <w:rFonts w:ascii="Calibri" w:cs="Calibri" w:eastAsia="Calibri" w:hAnsi="Calibri"/>
          <w:b w:val="false"/>
          <w:bCs w:val="false"/>
          <w:sz w:val="20"/>
          <w:szCs w:val="20"/>
        </w:rPr>
        <w:t xml:space="preserve">Led </w:t>
      </w:r>
      <w:r>
        <w:rPr>
          <w:rFonts w:ascii="Calibri" w:cs="Calibri" w:eastAsia="Calibri" w:hAnsi="Calibri"/>
          <w:b/>
          <w:bCs/>
          <w:sz w:val="20"/>
          <w:szCs w:val="20"/>
        </w:rPr>
        <w:t xml:space="preserve">10 UAT sessions with 60+ testers</w:t>
      </w:r>
      <w:r>
        <w:rPr>
          <w:rFonts w:ascii="Calibri" w:cs="Calibri" w:eastAsia="Calibri" w:hAnsi="Calibri"/>
          <w:b w:val="false"/>
          <w:bCs w:val="false"/>
          <w:sz w:val="20"/>
          <w:szCs w:val="20"/>
        </w:rPr>
        <w:t xml:space="preserve">, resolving key defects to ensure a smooth Release 1 launch and bridging technical and user needs across cross-functional teams.</w:t>
      </w:r>
    </w:p>
    <w:p>
      <w:pPr>
        <w:tabs>
          <w:tab w:val="right" w:pos="9360"/>
        </w:tabs>
        <w:spacing w:after="20" w:before="160"/>
      </w:pPr>
      <w:r>
        <w:rPr>
          <w:rFonts w:ascii="Calibri" w:cs="Calibri" w:eastAsia="Calibri" w:hAnsi="Calibri"/>
          <w:b/>
          <w:bCs/>
          <w:color w:val="1F2937"/>
          <w:sz w:val="21"/>
          <w:szCs w:val="21"/>
        </w:rPr>
        <w:t xml:space="preserve">UX Designer — Contractor</w:t>
      </w:r>
      <w:r>
        <w:rPr>
          <w:rFonts w:ascii="Calibri" w:cs="Calibri" w:eastAsia="Calibri" w:hAnsi="Calibri"/>
          <w:i/>
          <w:iCs/>
          <w:color w:val="555555"/>
          <w:sz w:val="20"/>
          <w:szCs w:val="20"/>
        </w:rPr>
        <w:t xml:space="preserve">	June 2019 – March 2020</w:t>
      </w:r>
    </w:p>
    <w:p>
      <w:pPr>
        <w:spacing w:after="80"/>
      </w:pPr>
      <w:r>
        <w:rPr>
          <w:rFonts w:ascii="Calibri" w:cs="Calibri" w:eastAsia="Calibri" w:hAnsi="Calibri"/>
          <w:i/>
          <w:iCs/>
          <w:color w:val="555555"/>
          <w:sz w:val="20"/>
          <w:szCs w:val="20"/>
        </w:rPr>
        <w:t xml:space="preserve">Michigan Health Specialists, Flint, MI</w:t>
      </w:r>
    </w:p>
    <w:p>
      <w:pPr>
        <w:pStyle w:val="ListParagraph"/>
        <w:numPr>
          <w:ilvl w:val="0"/>
          <w:numId w:val="1"/>
        </w:numPr>
        <w:spacing w:after="60"/>
      </w:pPr>
      <w:r>
        <w:rPr>
          <w:rFonts w:ascii="Calibri" w:cs="Calibri" w:eastAsia="Calibri" w:hAnsi="Calibri"/>
          <w:sz w:val="20"/>
          <w:szCs w:val="20"/>
        </w:rPr>
        <w:t xml:space="preserve">Developed brand identity guidelines in Adobe tools and conducted UX research (employee interviews, patient surveys, and usability tests) to optimize the website experience.</w:t>
      </w:r>
    </w:p>
    <w:p>
      <w:pPr>
        <w:pStyle w:val="ListParagraph"/>
        <w:numPr>
          <w:ilvl w:val="0"/>
          <w:numId w:val="1"/>
        </w:numPr>
        <w:spacing w:after="60"/>
      </w:pPr>
      <w:r>
        <w:rPr>
          <w:rFonts w:ascii="Calibri" w:cs="Calibri" w:eastAsia="Calibri" w:hAnsi="Calibri"/>
          <w:sz w:val="20"/>
          <w:szCs w:val="20"/>
        </w:rPr>
        <w:t xml:space="preserve">Redesigned the company website end to end: wireframes and mockups in Adobe XD, then a WordPress build in HTML, CSS, JavaScript, and PHP with Advanced Custom Fields (ACF) so non-developers could update content efficiently.</w:t>
      </w:r>
    </w:p>
    <w:p>
      <w:pPr>
        <w:tabs>
          <w:tab w:val="right" w:pos="9360"/>
        </w:tabs>
        <w:spacing w:after="20" w:before="160"/>
      </w:pPr>
      <w:r>
        <w:rPr>
          <w:rFonts w:ascii="Calibri" w:cs="Calibri" w:eastAsia="Calibri" w:hAnsi="Calibri"/>
          <w:b/>
          <w:bCs/>
          <w:color w:val="1F2937"/>
          <w:sz w:val="21"/>
          <w:szCs w:val="21"/>
        </w:rPr>
        <w:t xml:space="preserve">Front-End &amp; User Experience Developer</w:t>
      </w:r>
      <w:r>
        <w:rPr>
          <w:rFonts w:ascii="Calibri" w:cs="Calibri" w:eastAsia="Calibri" w:hAnsi="Calibri"/>
          <w:i/>
          <w:iCs/>
          <w:color w:val="555555"/>
          <w:sz w:val="20"/>
          <w:szCs w:val="20"/>
        </w:rPr>
        <w:t xml:space="preserve">	July 2016 – August 2018</w:t>
      </w:r>
    </w:p>
    <w:p>
      <w:pPr>
        <w:spacing w:after="80"/>
      </w:pPr>
      <w:r>
        <w:rPr>
          <w:rFonts w:ascii="Calibri" w:cs="Calibri" w:eastAsia="Calibri" w:hAnsi="Calibri"/>
          <w:i/>
          <w:iCs/>
          <w:color w:val="555555"/>
          <w:sz w:val="20"/>
          <w:szCs w:val="20"/>
        </w:rPr>
        <w:t xml:space="preserve">GRID — Design &amp; Technology, Troy, MI</w:t>
      </w:r>
    </w:p>
    <w:p>
      <w:pPr>
        <w:pStyle w:val="ListParagraph"/>
        <w:numPr>
          <w:ilvl w:val="0"/>
          <w:numId w:val="1"/>
        </w:numPr>
        <w:spacing w:after="60"/>
      </w:pPr>
      <w:r>
        <w:rPr>
          <w:rFonts w:ascii="Calibri" w:cs="Calibri" w:eastAsia="Calibri" w:hAnsi="Calibri"/>
          <w:sz w:val="20"/>
          <w:szCs w:val="20"/>
        </w:rPr>
        <w:t xml:space="preserve">Partnered with project managers on design and development for client projects, contributing to the launch of 4+ applications and leading front-end development for an FCA subsidiary web application.</w:t>
      </w:r>
    </w:p>
    <w:p>
      <w:pPr>
        <w:pBdr>
          <w:bottom w:val="single" w:color="2E5A8C" w:sz="8"/>
        </w:pBdr>
        <w:spacing w:after="100" w:before="260"/>
      </w:pPr>
      <w:r>
        <w:rPr>
          <w:rFonts w:ascii="Calibri" w:cs="Calibri" w:eastAsia="Calibri" w:hAnsi="Calibri"/>
          <w:b/>
          <w:bCs/>
          <w:color w:val="1F2937"/>
          <w:sz w:val="21"/>
          <w:szCs w:val="21"/>
        </w:rPr>
        <w:t xml:space="preserve">AI R&amp;D PROJECTS</w:t>
      </w:r>
    </w:p>
    <w:p>
      <w:pPr>
        <w:spacing w:after="100"/>
      </w:pPr>
      <w:r>
        <w:rPr>
          <w:rFonts w:ascii="Calibri" w:cs="Calibri" w:eastAsia="Calibri" w:hAnsi="Calibri"/>
          <w:i/>
          <w:iCs/>
          <w:color w:val="555555"/>
          <w:sz w:val="19"/>
          <w:szCs w:val="19"/>
        </w:rPr>
        <w:t xml:space="preserve">Personal builds where I test AI-accelerated development workflows before applying them to enterprise work. Enterprise roles provide the discipline and scale; these provide the speed.</w:t>
      </w:r>
    </w:p>
    <w:p>
      <w:pPr>
        <w:spacing w:after="40"/>
      </w:pPr>
      <w:r>
        <w:rPr>
          <w:rFonts w:ascii="Calibri" w:cs="Calibri" w:eastAsia="Calibri" w:hAnsi="Calibri"/>
          <w:b/>
          <w:bCs/>
          <w:color w:val="1F2937"/>
          <w:sz w:val="20"/>
          <w:szCs w:val="20"/>
        </w:rPr>
        <w:t xml:space="preserve">GarCar — Vehicle Marketplace</w:t>
      </w:r>
    </w:p>
    <w:p>
      <w:pPr>
        <w:pStyle w:val="ListParagraph"/>
        <w:numPr>
          <w:ilvl w:val="0"/>
          <w:numId w:val="1"/>
        </w:numPr>
        <w:spacing w:after="60"/>
      </w:pPr>
      <w:r>
        <w:rPr>
          <w:rFonts w:ascii="Calibri" w:cs="Calibri" w:eastAsia="Calibri" w:hAnsi="Calibri"/>
          <w:sz w:val="20"/>
          <w:szCs w:val="20"/>
        </w:rPr>
        <w:t xml:space="preserve">Built GarCar, a marketplace connecting vehicle buyers and sellers, from concept to working MVP: listings, search and filtering, in-app messaging, image uploads, and account management.</w:t>
      </w:r>
    </w:p>
    <w:p>
      <w:pPr>
        <w:pStyle w:val="ListParagraph"/>
        <w:numPr>
          <w:ilvl w:val="0"/>
          <w:numId w:val="1"/>
        </w:numPr>
        <w:spacing w:after="60"/>
      </w:pPr>
      <w:r>
        <w:rPr>
          <w:rFonts w:ascii="Calibri" w:cs="Calibri" w:eastAsia="Calibri" w:hAnsi="Calibri"/>
          <w:sz w:val="20"/>
          <w:szCs w:val="20"/>
        </w:rPr>
        <w:t xml:space="preserve">Developed the full stack solo with Next.js, React, Node.js, Express, and MongoDB, implementing REST APIs, JWT authentication, and scalable data models.</w:t>
      </w:r>
    </w:p>
    <w:p>
      <w:pPr>
        <w:pStyle w:val="ListParagraph"/>
        <w:numPr>
          <w:ilvl w:val="0"/>
          <w:numId w:val="1"/>
        </w:numPr>
        <w:spacing w:after="60"/>
      </w:pPr>
      <w:r>
        <w:rPr>
          <w:rFonts w:ascii="Calibri" w:cs="Calibri" w:eastAsia="Calibri" w:hAnsi="Calibri"/>
          <w:sz w:val="20"/>
          <w:szCs w:val="20"/>
        </w:rPr>
        <w:t xml:space="preserve">Used Claude Code throughout the build for architecture, implementation, debugging, and refactoring, and Google Stitch to generate and iterate on UI layouts quickly.</w:t>
      </w:r>
    </w:p>
    <w:p>
      <w:pPr>
        <w:spacing w:after="40" w:before="140"/>
      </w:pPr>
      <w:r>
        <w:rPr>
          <w:rFonts w:ascii="Calibri" w:cs="Calibri" w:eastAsia="Calibri" w:hAnsi="Calibri"/>
          <w:b/>
          <w:bCs/>
          <w:color w:val="1F2937"/>
          <w:sz w:val="20"/>
          <w:szCs w:val="20"/>
        </w:rPr>
        <w:t xml:space="preserve">Zaytoon — Round-Up Charitable Giving Fintech</w:t>
      </w:r>
    </w:p>
    <w:p>
      <w:pPr>
        <w:pStyle w:val="ListParagraph"/>
        <w:numPr>
          <w:ilvl w:val="0"/>
          <w:numId w:val="1"/>
        </w:numPr>
        <w:spacing w:after="60"/>
      </w:pPr>
      <w:r>
        <w:rPr>
          <w:rFonts w:ascii="Calibri" w:cs="Calibri" w:eastAsia="Calibri" w:hAnsi="Calibri"/>
          <w:sz w:val="20"/>
          <w:szCs w:val="20"/>
        </w:rPr>
        <w:t xml:space="preserve">Building Zaytoon, an iOS fintech app that rounds up everyday purchases into automated charitable giving, applying the Acorns micro-investing model to recurring donations.</w:t>
      </w:r>
    </w:p>
    <w:p>
      <w:pPr>
        <w:pStyle w:val="ListParagraph"/>
        <w:numPr>
          <w:ilvl w:val="0"/>
          <w:numId w:val="1"/>
        </w:numPr>
        <w:spacing w:after="60"/>
      </w:pPr>
      <w:r>
        <w:rPr>
          <w:rFonts w:ascii="Calibri" w:cs="Calibri" w:eastAsia="Calibri" w:hAnsi="Calibri"/>
          <w:sz w:val="20"/>
          <w:szCs w:val="20"/>
        </w:rPr>
        <w:t xml:space="preserve">Architecting and developing the full stack solo: React Native (Expo) iOS client, Node.js backend, MongoDB data layer, Plaid integration for transaction data, and Stripe API for payment processing.</w:t>
      </w:r>
    </w:p>
    <w:p>
      <w:pPr>
        <w:pStyle w:val="ListParagraph"/>
        <w:numPr>
          <w:ilvl w:val="0"/>
          <w:numId w:val="1"/>
        </w:numPr>
        <w:spacing w:after="60"/>
      </w:pPr>
      <w:r>
        <w:rPr>
          <w:rFonts w:ascii="Calibri" w:cs="Calibri" w:eastAsia="Calibri" w:hAnsi="Calibri"/>
          <w:sz w:val="20"/>
          <w:szCs w:val="20"/>
        </w:rPr>
        <w:t xml:space="preserve">Running the build through a structured, AI-accelerated SDLC: agentic workflows covering PRD creation, system architecture, epic and story breakdown, sprint planning, and story-by-story implementation with automated code review.</w:t>
      </w:r>
    </w:p>
    <w:p>
      <w:pPr>
        <w:pStyle w:val="ListParagraph"/>
        <w:numPr>
          <w:ilvl w:val="0"/>
          <w:numId w:val="1"/>
        </w:numPr>
        <w:spacing w:after="60"/>
      </w:pPr>
      <w:r>
        <w:rPr>
          <w:rFonts w:ascii="Calibri" w:cs="Calibri" w:eastAsia="Calibri" w:hAnsi="Calibri"/>
          <w:sz w:val="20"/>
          <w:szCs w:val="20"/>
        </w:rPr>
        <w:t xml:space="preserve">Responsible for product strategy, UX, branding (complete style guide and logo), mobile architecture, backend, and payments integration.</w:t>
      </w:r>
    </w:p>
    <w:p>
      <w:pPr>
        <w:pBdr>
          <w:bottom w:val="single" w:color="2E5A8C" w:sz="8"/>
        </w:pBdr>
        <w:spacing w:after="100" w:before="260"/>
      </w:pPr>
      <w:r>
        <w:rPr>
          <w:rFonts w:ascii="Calibri" w:cs="Calibri" w:eastAsia="Calibri" w:hAnsi="Calibri"/>
          <w:b/>
          <w:bCs/>
          <w:color w:val="1F2937"/>
          <w:sz w:val="21"/>
          <w:szCs w:val="21"/>
        </w:rPr>
        <w:t xml:space="preserve">EDUCATION</w:t>
      </w:r>
    </w:p>
    <w:p>
      <w:pPr>
        <w:spacing w:after="40"/>
      </w:pPr>
      <w:r>
        <w:rPr>
          <w:rFonts w:ascii="Calibri" w:cs="Calibri" w:eastAsia="Calibri" w:hAnsi="Calibri"/>
          <w:b/>
          <w:bCs/>
          <w:sz w:val="20"/>
          <w:szCs w:val="20"/>
        </w:rPr>
        <w:t xml:space="preserve">BS, Information — User Experience Design</w:t>
      </w:r>
      <w:r>
        <w:rPr>
          <w:rFonts w:ascii="Calibri" w:cs="Calibri" w:eastAsia="Calibri" w:hAnsi="Calibri"/>
          <w:sz w:val="20"/>
          <w:szCs w:val="20"/>
        </w:rPr>
        <w:t xml:space="preserve">  ·  University of Michigan, Ann Arbor, MI</w:t>
      </w:r>
    </w:p>
    <w:p>
      <w:pPr>
        <w:spacing w:after="40"/>
      </w:pPr>
      <w:r>
        <w:rPr>
          <w:rFonts w:ascii="Calibri" w:cs="Calibri" w:eastAsia="Calibri" w:hAnsi="Calibri"/>
          <w:b/>
          <w:bCs/>
          <w:sz w:val="20"/>
          <w:szCs w:val="20"/>
        </w:rPr>
        <w:t xml:space="preserve">BS, Computer Science</w:t>
      </w:r>
      <w:r>
        <w:rPr>
          <w:rFonts w:ascii="Calibri" w:cs="Calibri" w:eastAsia="Calibri" w:hAnsi="Calibri"/>
          <w:sz w:val="20"/>
          <w:szCs w:val="20"/>
        </w:rPr>
        <w:t xml:space="preserve">  ·  Kettering University, Flint, MI</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2026-07-12T03:17:36.341Z</dcterms:created>
  <dcterms:modified xsi:type="dcterms:W3CDTF">2026-07-12T03:17:36.365Z</dcterms:modified>
</cp:coreProperties>
</file>

<file path=docProps/custom.xml><?xml version="1.0" encoding="utf-8"?>
<Properties xmlns="http://schemas.openxmlformats.org/officeDocument/2006/custom-properties" xmlns:vt="http://schemas.openxmlformats.org/officeDocument/2006/docPropsVTypes"/>
</file>